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01"/>
        <w:tblW w:w="10159" w:type="dxa"/>
        <w:tblLayout w:type="fixed"/>
        <w:tblLook w:val="04A0" w:firstRow="1" w:lastRow="0" w:firstColumn="1" w:lastColumn="0" w:noHBand="0" w:noVBand="1"/>
      </w:tblPr>
      <w:tblGrid>
        <w:gridCol w:w="1531"/>
        <w:gridCol w:w="8628"/>
      </w:tblGrid>
      <w:tr w:rsidR="005016A0" w:rsidRPr="005016A0" w:rsidTr="006B393D">
        <w:trPr>
          <w:cantSplit/>
          <w:trHeight w:val="585"/>
        </w:trPr>
        <w:tc>
          <w:tcPr>
            <w:tcW w:w="1531" w:type="dxa"/>
            <w:vMerge w:val="restart"/>
            <w:vAlign w:val="center"/>
            <w:hideMark/>
          </w:tcPr>
          <w:p w:rsidR="005016A0" w:rsidRPr="005016A0" w:rsidRDefault="005016A0" w:rsidP="005016A0">
            <w:pPr>
              <w:jc w:val="center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5016A0">
              <w:rPr>
                <w:rFonts w:ascii="Trebuchet MS" w:hAnsi="Trebuchet MS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0D5FF57" wp14:editId="3CB190EF">
                  <wp:extent cx="806450" cy="1173480"/>
                  <wp:effectExtent l="0" t="0" r="0" b="762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5016A0" w:rsidRPr="005016A0" w:rsidRDefault="005016A0" w:rsidP="005016A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rebuchet MS" w:hAnsi="Trebuchet MS"/>
                <w:b/>
                <w:sz w:val="32"/>
                <w:szCs w:val="32"/>
                <w:lang w:val="bg-BG" w:eastAsia="ar-SA"/>
              </w:rPr>
            </w:pPr>
            <w:r w:rsidRPr="005016A0">
              <w:rPr>
                <w:rFonts w:ascii="Trebuchet MS" w:hAnsi="Trebuchet MS"/>
                <w:b/>
                <w:sz w:val="32"/>
                <w:szCs w:val="32"/>
                <w:lang w:val="en-GB" w:eastAsia="ar-SA"/>
              </w:rPr>
              <w:t xml:space="preserve">ОБЩИНА </w:t>
            </w:r>
            <w:r w:rsidRPr="005016A0">
              <w:rPr>
                <w:rFonts w:ascii="Trebuchet MS" w:hAnsi="Trebuchet MS"/>
                <w:b/>
                <w:sz w:val="32"/>
                <w:szCs w:val="32"/>
                <w:lang w:val="bg-BG" w:eastAsia="ar-SA"/>
              </w:rPr>
              <w:t>РУСЕ</w:t>
            </w:r>
          </w:p>
        </w:tc>
      </w:tr>
      <w:tr w:rsidR="005016A0" w:rsidRPr="005016A0" w:rsidTr="006B393D">
        <w:trPr>
          <w:cantSplit/>
          <w:trHeight w:val="584"/>
        </w:trPr>
        <w:tc>
          <w:tcPr>
            <w:tcW w:w="1531" w:type="dxa"/>
            <w:vMerge/>
            <w:vAlign w:val="center"/>
            <w:hideMark/>
          </w:tcPr>
          <w:p w:rsidR="005016A0" w:rsidRPr="005016A0" w:rsidRDefault="005016A0" w:rsidP="005016A0">
            <w:pPr>
              <w:rPr>
                <w:rFonts w:ascii="Trebuchet MS" w:hAnsi="Trebuchet MS"/>
                <w:sz w:val="20"/>
                <w:szCs w:val="20"/>
                <w:lang w:val="bg-BG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016A0" w:rsidRPr="005016A0" w:rsidRDefault="005016A0" w:rsidP="005016A0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Русе</w:t>
            </w:r>
            <w:proofErr w:type="spellEnd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, пл. Свобода 6, Телефон:</w:t>
            </w:r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00359 82 </w:t>
            </w:r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881 </w:t>
            </w:r>
            <w:proofErr w:type="gramStart"/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 xml:space="preserve">725 </w:t>
            </w: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,</w:t>
            </w:r>
            <w:proofErr w:type="gramEnd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 xml:space="preserve"> факс: 00359 82 834 413, </w:t>
            </w:r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www</w:t>
            </w: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.</w:t>
            </w:r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ruse</w:t>
            </w: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-</w:t>
            </w:r>
            <w:proofErr w:type="spellStart"/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bg</w:t>
            </w:r>
            <w:proofErr w:type="spellEnd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.</w:t>
            </w:r>
            <w:proofErr w:type="spellStart"/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eu</w:t>
            </w:r>
            <w:proofErr w:type="spellEnd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mayor</w:t>
            </w: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@</w:t>
            </w:r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ruse</w:t>
            </w:r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-</w:t>
            </w:r>
            <w:proofErr w:type="spellStart"/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bg</w:t>
            </w:r>
            <w:proofErr w:type="spellEnd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>.</w:t>
            </w:r>
            <w:proofErr w:type="spellStart"/>
            <w:r w:rsidRPr="005016A0">
              <w:rPr>
                <w:rFonts w:ascii="Trebuchet MS" w:hAnsi="Trebuchet MS"/>
                <w:sz w:val="20"/>
                <w:szCs w:val="20"/>
                <w:lang w:val="en-GB"/>
              </w:rPr>
              <w:t>eu</w:t>
            </w:r>
            <w:proofErr w:type="spellEnd"/>
            <w:r w:rsidRPr="005016A0">
              <w:rPr>
                <w:rFonts w:ascii="Trebuchet MS" w:hAnsi="Trebuchet MS"/>
                <w:sz w:val="20"/>
                <w:szCs w:val="20"/>
                <w:lang w:val="ru-RU"/>
              </w:rPr>
              <w:t xml:space="preserve"> </w:t>
            </w:r>
          </w:p>
          <w:p w:rsidR="005016A0" w:rsidRPr="005016A0" w:rsidRDefault="005016A0" w:rsidP="005016A0">
            <w:pPr>
              <w:jc w:val="center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5016A0">
              <w:rPr>
                <w:rFonts w:ascii="Trebuchet MS" w:hAnsi="Trebuchet MS"/>
                <w:sz w:val="20"/>
                <w:szCs w:val="20"/>
                <w:lang w:val="bg-BG"/>
              </w:rPr>
              <w:t>Профил на купувача: http://ruse-bg.eu/bg/zop2016/586/index.html</w:t>
            </w:r>
          </w:p>
        </w:tc>
      </w:tr>
    </w:tbl>
    <w:p w:rsidR="005016A0" w:rsidRDefault="005016A0" w:rsidP="00367434">
      <w:pPr>
        <w:jc w:val="center"/>
        <w:rPr>
          <w:rFonts w:ascii="Trebuchet MS" w:hAnsi="Trebuchet MS"/>
          <w:b/>
          <w:highlight w:val="cyan"/>
          <w:lang w:val="bg-BG"/>
        </w:rPr>
      </w:pPr>
    </w:p>
    <w:p w:rsidR="00367434" w:rsidRPr="00E16B8A" w:rsidRDefault="00367434" w:rsidP="005016A0">
      <w:pPr>
        <w:jc w:val="center"/>
        <w:rPr>
          <w:rFonts w:ascii="Trebuchet MS" w:hAnsi="Trebuchet MS"/>
          <w:b/>
        </w:rPr>
      </w:pPr>
      <w:r w:rsidRPr="00060349">
        <w:rPr>
          <w:rFonts w:ascii="Trebuchet MS" w:hAnsi="Trebuchet MS"/>
          <w:b/>
          <w:lang w:val="bg-BG"/>
        </w:rPr>
        <w:t xml:space="preserve">РАЗДЕЛ </w:t>
      </w:r>
      <w:r w:rsidRPr="00060349">
        <w:rPr>
          <w:rFonts w:ascii="Trebuchet MS" w:hAnsi="Trebuchet MS"/>
          <w:b/>
        </w:rPr>
        <w:t>V</w:t>
      </w:r>
    </w:p>
    <w:p w:rsidR="00367434" w:rsidRPr="00E16B8A" w:rsidRDefault="00367434" w:rsidP="00367434">
      <w:pPr>
        <w:jc w:val="center"/>
        <w:rPr>
          <w:rFonts w:ascii="Trebuchet MS" w:hAnsi="Trebuchet MS"/>
          <w:b/>
          <w:lang w:val="bg-BG"/>
        </w:rPr>
      </w:pPr>
      <w:r w:rsidRPr="00E16B8A">
        <w:rPr>
          <w:rFonts w:ascii="Trebuchet MS" w:hAnsi="Trebuchet MS"/>
          <w:b/>
          <w:lang w:val="bg-BG"/>
        </w:rPr>
        <w:t xml:space="preserve">МЕТОДИКА ЗА ОЦЕНКА НА ОФЕРТИТЕ ЗА УЧАСТИЕ </w:t>
      </w:r>
    </w:p>
    <w:p w:rsidR="00367434" w:rsidRPr="00E16B8A" w:rsidRDefault="00367434" w:rsidP="00367434">
      <w:pPr>
        <w:pStyle w:val="NoSpacing2"/>
        <w:jc w:val="center"/>
        <w:rPr>
          <w:rFonts w:ascii="Trebuchet MS" w:hAnsi="Trebuchet MS"/>
          <w:b/>
          <w:sz w:val="24"/>
          <w:szCs w:val="24"/>
        </w:rPr>
      </w:pPr>
      <w:r w:rsidRPr="00E16B8A">
        <w:rPr>
          <w:rFonts w:ascii="Trebuchet MS" w:hAnsi="Trebuchet MS"/>
          <w:b/>
          <w:sz w:val="24"/>
          <w:szCs w:val="24"/>
        </w:rPr>
        <w:t>в обществена поръчка по чл. 20, ал. 1, т.1  от ЗОП – открита процедура с предмет:</w:t>
      </w:r>
    </w:p>
    <w:p w:rsidR="00367434" w:rsidRPr="00367434" w:rsidRDefault="00367434" w:rsidP="00367434">
      <w:pPr>
        <w:tabs>
          <w:tab w:val="left" w:pos="993"/>
        </w:tabs>
        <w:jc w:val="center"/>
        <w:rPr>
          <w:rFonts w:ascii="Trebuchet MS" w:eastAsia="Calibri" w:hAnsi="Trebuchet MS"/>
          <w:b/>
          <w:lang w:val="bg-BG"/>
        </w:rPr>
      </w:pPr>
      <w:r w:rsidRPr="00367434">
        <w:rPr>
          <w:rFonts w:ascii="Trebuchet MS" w:eastAsia="Calibri" w:hAnsi="Trebuchet MS"/>
          <w:b/>
          <w:lang w:val="bg-BG"/>
        </w:rPr>
        <w:t>Изпълнение на строително-монтажни работи на обект „Ремонт на сградата и околното пространство на Пантеон на възрожденците, гр. Русе“</w:t>
      </w:r>
    </w:p>
    <w:p w:rsidR="00367434" w:rsidRPr="00E16B8A" w:rsidRDefault="00367434" w:rsidP="00367434">
      <w:pPr>
        <w:jc w:val="center"/>
        <w:rPr>
          <w:rFonts w:ascii="Trebuchet MS" w:hAnsi="Trebuchet MS"/>
          <w:lang w:val="bg-BG"/>
        </w:rPr>
      </w:pPr>
    </w:p>
    <w:p w:rsidR="00367434" w:rsidRPr="00E16B8A" w:rsidRDefault="00367434" w:rsidP="00367434">
      <w:pPr>
        <w:numPr>
          <w:ilvl w:val="0"/>
          <w:numId w:val="1"/>
        </w:numPr>
        <w:jc w:val="both"/>
        <w:rPr>
          <w:rFonts w:ascii="Trebuchet MS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Критерий за възлагане: Оптимално съотношение качество/цена въз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основа на:</w:t>
      </w:r>
    </w:p>
    <w:p w:rsidR="00367434" w:rsidRPr="00E16B8A" w:rsidRDefault="00367434" w:rsidP="00367434">
      <w:pPr>
        <w:ind w:firstLine="708"/>
        <w:jc w:val="both"/>
        <w:rPr>
          <w:rFonts w:ascii="Trebuchet MS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Цена и качествени показатели</w:t>
      </w:r>
    </w:p>
    <w:p w:rsidR="00367434" w:rsidRPr="00E16B8A" w:rsidRDefault="00367434" w:rsidP="00367434">
      <w:pPr>
        <w:ind w:firstLine="708"/>
        <w:jc w:val="both"/>
        <w:rPr>
          <w:rFonts w:ascii="Trebuchet MS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Методика за определяне на комплексната оценка:</w:t>
      </w:r>
    </w:p>
    <w:p w:rsidR="00367434" w:rsidRPr="00E16B8A" w:rsidRDefault="00367434" w:rsidP="00367434">
      <w:pPr>
        <w:ind w:firstLine="708"/>
        <w:jc w:val="both"/>
        <w:rPr>
          <w:rFonts w:ascii="Trebuchet MS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Основната цел при съставянето на методиката и критериите за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оценяване е да бъде избрана икономически най-изгодната оферта, т.е.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участник, чиято оферта в най-голяма степен отговаря на предварително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обявените от възложителя условия. Класирането на допуснатите до оценка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оферти се извършва на база получената от всяка оферта „Комплексна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оценка” (КО). Максималният брой точки, който може да получи дадена оферта е 100 точки.</w:t>
      </w:r>
    </w:p>
    <w:p w:rsidR="00367434" w:rsidRPr="00E16B8A" w:rsidRDefault="00367434" w:rsidP="00367434">
      <w:pPr>
        <w:ind w:firstLine="708"/>
        <w:jc w:val="both"/>
        <w:rPr>
          <w:rFonts w:ascii="Trebuchet MS" w:eastAsia="TimesNewRomanPSMT-Identity-H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На първо място се класира участникът с най-висока комплексна</w:t>
      </w:r>
      <w:r w:rsidRPr="00E16B8A">
        <w:rPr>
          <w:rFonts w:ascii="Trebuchet MS" w:hAnsi="Trebuchet MS"/>
          <w:lang w:val="bg-BG"/>
        </w:rPr>
        <w:t xml:space="preserve"> </w:t>
      </w:r>
      <w:r w:rsidRPr="00E16B8A">
        <w:rPr>
          <w:rFonts w:ascii="Trebuchet MS" w:eastAsia="TimesNewRomanPSMT-Identity-H" w:hAnsi="Trebuchet MS"/>
          <w:lang w:val="bg-BG"/>
        </w:rPr>
        <w:t>оценка на офертата.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367434" w:rsidRPr="00E16B8A" w:rsidRDefault="00367434" w:rsidP="00367434">
      <w:pPr>
        <w:ind w:firstLine="708"/>
        <w:jc w:val="both"/>
        <w:rPr>
          <w:rFonts w:ascii="Trebuchet MS" w:eastAsia="TimesNewRomanPSMT-Identity-H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1. по-ниска предложена цена;</w:t>
      </w:r>
    </w:p>
    <w:p w:rsidR="00367434" w:rsidRPr="00E16B8A" w:rsidRDefault="00367434" w:rsidP="00367434">
      <w:pPr>
        <w:ind w:firstLine="708"/>
        <w:jc w:val="both"/>
        <w:rPr>
          <w:rFonts w:ascii="Trebuchet MS" w:eastAsia="TimesNewRomanPSMT-Identity-H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2. по-изгодно предложение за размера на разходите, сравнени в низходящ ред съобразно тяхната тежест;</w:t>
      </w:r>
    </w:p>
    <w:p w:rsidR="00367434" w:rsidRPr="00E16B8A" w:rsidRDefault="00367434" w:rsidP="00367434">
      <w:pPr>
        <w:ind w:firstLine="708"/>
        <w:jc w:val="both"/>
        <w:rPr>
          <w:rFonts w:ascii="Trebuchet MS" w:eastAsia="TimesNewRomanPSMT-Identity-H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3. по-изгодно предложение по показатели извън посочените по т. 1 и т. 2, сравнени в низходящ ред съобразно тяхната тежест.</w:t>
      </w:r>
    </w:p>
    <w:p w:rsidR="00367434" w:rsidRPr="00E16B8A" w:rsidRDefault="00367434" w:rsidP="00367434">
      <w:pPr>
        <w:ind w:firstLine="708"/>
        <w:jc w:val="both"/>
        <w:rPr>
          <w:rFonts w:ascii="Trebuchet MS" w:eastAsia="TimesNewRomanPSMT-Identity-H" w:hAnsi="Trebuchet MS"/>
          <w:lang w:val="bg-BG"/>
        </w:rPr>
      </w:pPr>
      <w:r w:rsidRPr="00E16B8A">
        <w:rPr>
          <w:rFonts w:ascii="Trebuchet MS" w:eastAsia="TimesNewRomanPSMT-Identity-H" w:hAnsi="Trebuchet MS"/>
          <w:lang w:val="bg-BG"/>
        </w:rPr>
        <w:t>В случай, че участниците не могат да бъдат класирани в съответствие с горния ред, комисията провежда публично жребий за определяне на изпълнител между класираните на първо място оферти.</w:t>
      </w:r>
    </w:p>
    <w:p w:rsidR="00367434" w:rsidRPr="00E16B8A" w:rsidRDefault="00367434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lang w:val="bg-BG" w:eastAsia="bg-BG" w:bidi="bg-BG"/>
        </w:rPr>
        <w:lastRenderedPageBreak/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367434" w:rsidRPr="00E16B8A" w:rsidRDefault="00367434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lang w:val="bg-BG" w:eastAsia="bg-BG" w:bidi="bg-BG"/>
        </w:rPr>
        <w:t>Комплексната оценка (КО) на офертата на участника се изчислява по формулата:</w:t>
      </w:r>
    </w:p>
    <w:p w:rsidR="00367434" w:rsidRPr="00E16B8A" w:rsidRDefault="00367434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lang w:val="bg-BG" w:eastAsia="bg-BG" w:bidi="bg-BG"/>
        </w:rPr>
        <w:t>КО = К1+ К2</w:t>
      </w:r>
    </w:p>
    <w:p w:rsidR="00367434" w:rsidRPr="00E16B8A" w:rsidRDefault="00367434" w:rsidP="00367434">
      <w:pPr>
        <w:tabs>
          <w:tab w:val="left" w:pos="426"/>
        </w:tabs>
        <w:jc w:val="both"/>
        <w:rPr>
          <w:rFonts w:ascii="Trebuchet MS" w:eastAsia="Arial Unicode MS" w:hAnsi="Trebuchet MS"/>
          <w:bCs/>
          <w:color w:val="000000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lang w:val="bg-BG" w:eastAsia="bg-BG" w:bidi="bg-BG"/>
        </w:rPr>
        <w:t>Максимално възможна оценка 100 точки.</w:t>
      </w:r>
    </w:p>
    <w:p w:rsidR="00367434" w:rsidRPr="00E16B8A" w:rsidRDefault="00367434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u w:val="single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u w:val="single"/>
          <w:lang w:val="bg-BG" w:eastAsia="bg-BG" w:bidi="bg-BG"/>
        </w:rPr>
        <w:t>2. Показатели за оценка на офертите:</w:t>
      </w:r>
    </w:p>
    <w:p w:rsidR="00367434" w:rsidRPr="00E16B8A" w:rsidRDefault="00367434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vertAlign w:val="subscript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lang w:val="bg-BG" w:eastAsia="bg-BG" w:bidi="bg-BG"/>
        </w:rPr>
        <w:t>К1 -предлагана цена, в лева без включен ДДС</w:t>
      </w:r>
      <w:r w:rsidRPr="00E16B8A">
        <w:rPr>
          <w:rFonts w:ascii="Trebuchet MS" w:eastAsia="Arial Unicode MS" w:hAnsi="Trebuchet MS"/>
          <w:bCs/>
          <w:color w:val="000000"/>
          <w:vertAlign w:val="subscript"/>
          <w:lang w:val="bg-BG" w:eastAsia="bg-BG" w:bidi="bg-BG"/>
        </w:rPr>
        <w:t>,</w:t>
      </w:r>
    </w:p>
    <w:p w:rsidR="00367434" w:rsidRPr="00E16B8A" w:rsidRDefault="00367434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lang w:val="bg-BG" w:eastAsia="bg-BG" w:bidi="bg-BG"/>
        </w:rPr>
      </w:pPr>
      <w:r w:rsidRPr="00E16B8A">
        <w:rPr>
          <w:rFonts w:ascii="Trebuchet MS" w:eastAsia="Arial Unicode MS" w:hAnsi="Trebuchet MS"/>
          <w:bCs/>
          <w:color w:val="000000"/>
          <w:lang w:val="bg-BG" w:eastAsia="bg-BG" w:bidi="bg-BG"/>
        </w:rPr>
        <w:t>К2 – Срок за изпълнение на поръчката.</w:t>
      </w:r>
    </w:p>
    <w:p w:rsidR="001D5602" w:rsidRPr="00E16B8A" w:rsidRDefault="001D5602" w:rsidP="00367434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lang w:val="bg-BG" w:eastAsia="bg-BG" w:bidi="bg-BG"/>
        </w:rPr>
      </w:pPr>
    </w:p>
    <w:p w:rsidR="001D5602" w:rsidRPr="001D5602" w:rsidRDefault="001D5602" w:rsidP="001D560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rebuchet MS" w:eastAsia="Calibri" w:hAnsi="Trebuchet MS"/>
          <w:b/>
          <w:bCs/>
          <w:color w:val="000000" w:themeColor="text1"/>
          <w:lang w:val="bg-BG"/>
        </w:rPr>
      </w:pPr>
      <w:r w:rsidRPr="001D5602">
        <w:rPr>
          <w:rFonts w:ascii="Trebuchet MS" w:eastAsia="Calibri" w:hAnsi="Trebuchet MS"/>
          <w:b/>
          <w:bCs/>
          <w:color w:val="000000" w:themeColor="text1"/>
          <w:lang w:val="bg-BG"/>
        </w:rPr>
        <w:t>Показатели за оценка на офертите:</w:t>
      </w:r>
    </w:p>
    <w:p w:rsidR="001D5602" w:rsidRPr="001D5602" w:rsidRDefault="001D5602" w:rsidP="001D5602">
      <w:pPr>
        <w:numPr>
          <w:ilvl w:val="1"/>
          <w:numId w:val="2"/>
        </w:numPr>
        <w:spacing w:line="276" w:lineRule="auto"/>
        <w:ind w:left="1201" w:hanging="425"/>
        <w:contextualSpacing/>
        <w:jc w:val="both"/>
        <w:rPr>
          <w:rFonts w:ascii="Trebuchet MS" w:eastAsia="Calibri" w:hAnsi="Trebuchet MS"/>
          <w:color w:val="000000" w:themeColor="text1"/>
          <w:lang w:val="bg-BG"/>
        </w:rPr>
      </w:pPr>
      <w:r w:rsidRPr="001D5602">
        <w:rPr>
          <w:rFonts w:ascii="Trebuchet MS" w:eastAsia="Calibri" w:hAnsi="Trebuchet MS"/>
          <w:b/>
          <w:bCs/>
          <w:color w:val="000000" w:themeColor="text1"/>
          <w:lang w:val="bg-BG"/>
        </w:rPr>
        <w:t xml:space="preserve"> Показател К1 – „ПРЕДЛАГАНА ЦЕНА“</w:t>
      </w:r>
      <w:r w:rsidRPr="001D5602">
        <w:rPr>
          <w:rFonts w:ascii="Trebuchet MS" w:eastAsia="Calibri" w:hAnsi="Trebuchet MS"/>
          <w:color w:val="000000" w:themeColor="text1"/>
          <w:lang w:val="bg-BG"/>
        </w:rPr>
        <w:t xml:space="preserve"> с относителна тежест 50%</w:t>
      </w:r>
    </w:p>
    <w:p w:rsidR="001D5602" w:rsidRPr="001D5602" w:rsidRDefault="001D5602" w:rsidP="001D5602">
      <w:pPr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lang w:val="bg-BG" w:eastAsia="bg-BG"/>
        </w:rPr>
        <w:t>Оценката на всеки участник се формира при спазване на следната формула:</w:t>
      </w:r>
    </w:p>
    <w:p w:rsidR="001D5602" w:rsidRPr="001D5602" w:rsidRDefault="001D5602" w:rsidP="001D5602">
      <w:pPr>
        <w:jc w:val="both"/>
        <w:rPr>
          <w:rFonts w:ascii="Trebuchet MS" w:hAnsi="Trebuchet MS"/>
          <w:lang w:val="bg-BG" w:eastAsia="bg-BG"/>
        </w:rPr>
      </w:pPr>
    </w:p>
    <w:p w:rsidR="001D5602" w:rsidRPr="001D5602" w:rsidRDefault="001D5602" w:rsidP="001D5602">
      <w:pPr>
        <w:ind w:left="142"/>
        <w:jc w:val="center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i/>
          <w:iCs/>
          <w:lang w:val="bg-BG" w:eastAsia="bg-BG"/>
        </w:rPr>
        <w:t>Минимална</w:t>
      </w:r>
    </w:p>
    <w:p w:rsidR="001D5602" w:rsidRPr="001D5602" w:rsidRDefault="001D5602" w:rsidP="001D5602">
      <w:pPr>
        <w:ind w:left="3600"/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i/>
          <w:iCs/>
          <w:lang w:val="bg-BG" w:eastAsia="bg-BG"/>
        </w:rPr>
        <w:t>предложена цена</w:t>
      </w:r>
    </w:p>
    <w:p w:rsidR="001D5602" w:rsidRPr="001D5602" w:rsidRDefault="001D5602" w:rsidP="001D5602">
      <w:pPr>
        <w:ind w:left="142"/>
        <w:jc w:val="center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i/>
          <w:iCs/>
          <w:lang w:val="bg-BG" w:eastAsia="bg-BG"/>
        </w:rPr>
        <w:t>К1 = ______________________ х 50</w:t>
      </w:r>
    </w:p>
    <w:p w:rsidR="001D5602" w:rsidRPr="001D5602" w:rsidRDefault="001D5602" w:rsidP="001D5602">
      <w:pPr>
        <w:ind w:left="2880" w:firstLine="381"/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i/>
          <w:iCs/>
          <w:lang w:val="bg-BG" w:eastAsia="bg-BG"/>
        </w:rPr>
        <w:t>Предлагана от участника</w:t>
      </w:r>
    </w:p>
    <w:p w:rsidR="001D5602" w:rsidRPr="001D5602" w:rsidRDefault="001D5602" w:rsidP="001D5602">
      <w:pPr>
        <w:ind w:left="3828" w:firstLine="283"/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i/>
          <w:iCs/>
          <w:lang w:val="bg-BG" w:eastAsia="bg-BG"/>
        </w:rPr>
        <w:t>цена</w:t>
      </w:r>
    </w:p>
    <w:p w:rsidR="001D5602" w:rsidRPr="001D5602" w:rsidRDefault="001D5602" w:rsidP="001D5602">
      <w:pPr>
        <w:ind w:left="3828" w:firstLine="283"/>
        <w:jc w:val="both"/>
        <w:rPr>
          <w:rFonts w:ascii="Trebuchet MS" w:hAnsi="Trebuchet MS"/>
          <w:i/>
          <w:iCs/>
          <w:lang w:val="bg-BG" w:eastAsia="bg-BG"/>
        </w:rPr>
      </w:pPr>
    </w:p>
    <w:p w:rsidR="001D5602" w:rsidRPr="001D5602" w:rsidRDefault="001D5602" w:rsidP="001D5602">
      <w:pPr>
        <w:ind w:firstLine="776"/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lang w:val="bg-BG" w:eastAsia="bg-BG"/>
        </w:rPr>
        <w:t xml:space="preserve">Минималната предложена цена е общата цена без ДДС съгласно Ценовото предложение на участника, предложил най- ниска обща цена. </w:t>
      </w:r>
    </w:p>
    <w:p w:rsidR="001D5602" w:rsidRPr="001D5602" w:rsidRDefault="001D5602" w:rsidP="001D5602">
      <w:pPr>
        <w:ind w:firstLine="709"/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lang w:val="bg-BG" w:eastAsia="bg-BG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1D5602" w:rsidRPr="00E16B8A" w:rsidRDefault="001D5602" w:rsidP="001D5602">
      <w:pPr>
        <w:ind w:firstLine="776"/>
        <w:jc w:val="both"/>
        <w:rPr>
          <w:rFonts w:ascii="Trebuchet MS" w:hAnsi="Trebuchet MS"/>
          <w:lang w:val="bg-BG" w:eastAsia="bg-BG"/>
        </w:rPr>
      </w:pPr>
      <w:r w:rsidRPr="001D5602">
        <w:rPr>
          <w:rFonts w:ascii="Trebuchet MS" w:hAnsi="Trebuchet MS"/>
          <w:lang w:val="bg-BG" w:eastAsia="bg-BG"/>
        </w:rPr>
        <w:t>Всички предложения на участниците по показателя К1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1D5602" w:rsidRPr="001D5602" w:rsidRDefault="001D5602" w:rsidP="001D5602">
      <w:pPr>
        <w:ind w:firstLine="776"/>
        <w:jc w:val="both"/>
        <w:rPr>
          <w:rFonts w:ascii="Trebuchet MS" w:hAnsi="Trebuchet MS"/>
          <w:lang w:val="bg-BG" w:eastAsia="bg-BG"/>
        </w:rPr>
      </w:pPr>
    </w:p>
    <w:p w:rsidR="001D5602" w:rsidRPr="00E16B8A" w:rsidRDefault="001D5602" w:rsidP="001D5602">
      <w:pPr>
        <w:pStyle w:val="a3"/>
        <w:numPr>
          <w:ilvl w:val="1"/>
          <w:numId w:val="3"/>
        </w:numPr>
        <w:spacing w:after="120" w:line="276" w:lineRule="auto"/>
        <w:jc w:val="both"/>
        <w:rPr>
          <w:rFonts w:ascii="Trebuchet MS" w:hAnsi="Trebuchet MS"/>
          <w:b/>
          <w:bCs/>
          <w:color w:val="000000" w:themeColor="text1"/>
        </w:rPr>
      </w:pPr>
      <w:proofErr w:type="spellStart"/>
      <w:r w:rsidRPr="00E16B8A">
        <w:rPr>
          <w:rFonts w:ascii="Trebuchet MS" w:hAnsi="Trebuchet MS"/>
          <w:b/>
          <w:bCs/>
          <w:color w:val="000000" w:themeColor="text1"/>
        </w:rPr>
        <w:t>Показател</w:t>
      </w:r>
      <w:proofErr w:type="spellEnd"/>
      <w:r w:rsidRPr="00E16B8A">
        <w:rPr>
          <w:rFonts w:ascii="Trebuchet MS" w:hAnsi="Trebuchet MS"/>
          <w:b/>
          <w:bCs/>
          <w:color w:val="000000" w:themeColor="text1"/>
        </w:rPr>
        <w:t xml:space="preserve"> К2 - „СРОК ЗА ИЗПЪЛНЕНИЕ НА ПОРЪЧКАТА“</w:t>
      </w:r>
    </w:p>
    <w:p w:rsidR="001D5602" w:rsidRPr="00E16B8A" w:rsidRDefault="001D5602" w:rsidP="001D5602">
      <w:pPr>
        <w:ind w:left="142"/>
        <w:rPr>
          <w:rFonts w:ascii="Trebuchet MS" w:hAnsi="Trebuchet MS"/>
          <w:iCs/>
        </w:rPr>
      </w:pPr>
      <w:proofErr w:type="spellStart"/>
      <w:r w:rsidRPr="00E16B8A">
        <w:rPr>
          <w:rFonts w:ascii="Trebuchet MS" w:hAnsi="Trebuchet MS"/>
        </w:rPr>
        <w:t>Оценката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на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всеки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участник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се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формира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при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спазване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на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следната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формула</w:t>
      </w:r>
      <w:proofErr w:type="spellEnd"/>
      <w:r w:rsidRPr="00E16B8A">
        <w:rPr>
          <w:rFonts w:ascii="Trebuchet MS" w:hAnsi="Trebuchet MS"/>
        </w:rPr>
        <w:t>:</w:t>
      </w:r>
    </w:p>
    <w:p w:rsidR="001D5602" w:rsidRPr="00E16B8A" w:rsidRDefault="001D5602" w:rsidP="001D5602">
      <w:pPr>
        <w:ind w:left="142"/>
        <w:rPr>
          <w:rFonts w:ascii="Trebuchet MS" w:hAnsi="Trebuchet MS"/>
          <w:i/>
          <w:iCs/>
        </w:rPr>
      </w:pPr>
    </w:p>
    <w:p w:rsidR="001D5602" w:rsidRPr="00487B73" w:rsidRDefault="004F78EB" w:rsidP="001D5602">
      <w:pPr>
        <w:ind w:left="142"/>
        <w:jc w:val="center"/>
        <w:rPr>
          <w:rFonts w:ascii="Trebuchet MS" w:hAnsi="Trebuchet MS"/>
          <w:i/>
          <w:iCs/>
        </w:rPr>
      </w:pPr>
      <w:proofErr w:type="spellStart"/>
      <w:r w:rsidRPr="00487B73">
        <w:rPr>
          <w:rFonts w:ascii="Trebuchet MS" w:hAnsi="Trebuchet MS"/>
          <w:i/>
          <w:iCs/>
        </w:rPr>
        <w:t>Най-кратък</w:t>
      </w:r>
      <w:proofErr w:type="spellEnd"/>
    </w:p>
    <w:p w:rsidR="001D5602" w:rsidRPr="00487B73" w:rsidRDefault="001D5602" w:rsidP="001D5602">
      <w:pPr>
        <w:ind w:left="3503"/>
        <w:jc w:val="both"/>
        <w:rPr>
          <w:rFonts w:ascii="Trebuchet MS" w:hAnsi="Trebuchet MS"/>
        </w:rPr>
      </w:pPr>
      <w:r w:rsidRPr="00487B73">
        <w:rPr>
          <w:rFonts w:ascii="Trebuchet MS" w:hAnsi="Trebuchet MS"/>
          <w:i/>
          <w:iCs/>
        </w:rPr>
        <w:t xml:space="preserve"> </w:t>
      </w:r>
      <w:proofErr w:type="spellStart"/>
      <w:r w:rsidRPr="00487B73">
        <w:rPr>
          <w:rFonts w:ascii="Trebuchet MS" w:hAnsi="Trebuchet MS"/>
          <w:i/>
          <w:iCs/>
        </w:rPr>
        <w:t>предложен</w:t>
      </w:r>
      <w:proofErr w:type="spellEnd"/>
      <w:r w:rsidRPr="00487B73">
        <w:rPr>
          <w:rFonts w:ascii="Trebuchet MS" w:hAnsi="Trebuchet MS"/>
          <w:i/>
          <w:iCs/>
        </w:rPr>
        <w:t xml:space="preserve"> </w:t>
      </w:r>
      <w:proofErr w:type="spellStart"/>
      <w:r w:rsidRPr="00487B73">
        <w:rPr>
          <w:rFonts w:ascii="Trebuchet MS" w:hAnsi="Trebuchet MS"/>
          <w:i/>
          <w:iCs/>
        </w:rPr>
        <w:t>срок</w:t>
      </w:r>
      <w:proofErr w:type="spellEnd"/>
      <w:r w:rsidRPr="00487B73">
        <w:rPr>
          <w:rFonts w:ascii="Trebuchet MS" w:hAnsi="Trebuchet MS"/>
          <w:i/>
          <w:iCs/>
        </w:rPr>
        <w:t xml:space="preserve"> </w:t>
      </w:r>
      <w:proofErr w:type="spellStart"/>
      <w:r w:rsidRPr="00487B73">
        <w:rPr>
          <w:rFonts w:ascii="Trebuchet MS" w:hAnsi="Trebuchet MS"/>
          <w:i/>
          <w:iCs/>
        </w:rPr>
        <w:t>за</w:t>
      </w:r>
      <w:proofErr w:type="spellEnd"/>
      <w:r w:rsidRPr="00487B73">
        <w:rPr>
          <w:rFonts w:ascii="Trebuchet MS" w:hAnsi="Trebuchet MS"/>
          <w:i/>
          <w:iCs/>
        </w:rPr>
        <w:t xml:space="preserve"> СМР</w:t>
      </w:r>
    </w:p>
    <w:p w:rsidR="001D5602" w:rsidRPr="00487B73" w:rsidRDefault="001D5602" w:rsidP="001D5602">
      <w:pPr>
        <w:ind w:left="142"/>
        <w:jc w:val="center"/>
        <w:rPr>
          <w:rFonts w:ascii="Trebuchet MS" w:hAnsi="Trebuchet MS"/>
          <w:i/>
          <w:iCs/>
        </w:rPr>
      </w:pPr>
      <w:r w:rsidRPr="00487B73">
        <w:rPr>
          <w:rFonts w:ascii="Trebuchet MS" w:hAnsi="Trebuchet MS"/>
          <w:i/>
          <w:iCs/>
        </w:rPr>
        <w:t xml:space="preserve">К2 =    </w:t>
      </w:r>
      <w:r w:rsidRPr="00487B73">
        <w:rPr>
          <w:rFonts w:ascii="Trebuchet MS" w:hAnsi="Trebuchet MS"/>
          <w:i/>
          <w:iCs/>
          <w:u w:val="single"/>
        </w:rPr>
        <w:t xml:space="preserve">      </w:t>
      </w:r>
      <w:r w:rsidRPr="00487B73">
        <w:rPr>
          <w:rFonts w:ascii="Trebuchet MS" w:hAnsi="Trebuchet MS"/>
          <w:i/>
          <w:iCs/>
        </w:rPr>
        <w:t>______________________  х 50</w:t>
      </w:r>
    </w:p>
    <w:p w:rsidR="001D5602" w:rsidRPr="00487B73" w:rsidRDefault="001D5602" w:rsidP="001D5602">
      <w:pPr>
        <w:ind w:left="2880" w:firstLine="381"/>
        <w:jc w:val="both"/>
        <w:rPr>
          <w:rFonts w:ascii="Trebuchet MS" w:hAnsi="Trebuchet MS"/>
        </w:rPr>
      </w:pPr>
      <w:proofErr w:type="spellStart"/>
      <w:r w:rsidRPr="00487B73">
        <w:rPr>
          <w:rFonts w:ascii="Trebuchet MS" w:hAnsi="Trebuchet MS"/>
          <w:i/>
          <w:iCs/>
        </w:rPr>
        <w:t>Предложен</w:t>
      </w:r>
      <w:proofErr w:type="spellEnd"/>
      <w:r w:rsidRPr="00487B73">
        <w:rPr>
          <w:rFonts w:ascii="Trebuchet MS" w:hAnsi="Trebuchet MS"/>
          <w:i/>
          <w:iCs/>
        </w:rPr>
        <w:t xml:space="preserve"> </w:t>
      </w:r>
      <w:proofErr w:type="spellStart"/>
      <w:r w:rsidRPr="00487B73">
        <w:rPr>
          <w:rFonts w:ascii="Trebuchet MS" w:hAnsi="Trebuchet MS"/>
          <w:i/>
          <w:iCs/>
        </w:rPr>
        <w:t>от</w:t>
      </w:r>
      <w:proofErr w:type="spellEnd"/>
      <w:r w:rsidRPr="00487B73">
        <w:rPr>
          <w:rFonts w:ascii="Trebuchet MS" w:hAnsi="Trebuchet MS"/>
          <w:i/>
          <w:iCs/>
        </w:rPr>
        <w:t xml:space="preserve"> </w:t>
      </w:r>
      <w:proofErr w:type="spellStart"/>
      <w:r w:rsidRPr="00487B73">
        <w:rPr>
          <w:rFonts w:ascii="Trebuchet MS" w:hAnsi="Trebuchet MS"/>
          <w:i/>
          <w:iCs/>
        </w:rPr>
        <w:t>участника</w:t>
      </w:r>
      <w:proofErr w:type="spellEnd"/>
    </w:p>
    <w:p w:rsidR="001D5602" w:rsidRPr="00487B73" w:rsidRDefault="001D5602" w:rsidP="001D5602">
      <w:pPr>
        <w:spacing w:line="259" w:lineRule="auto"/>
        <w:ind w:left="3828" w:firstLine="283"/>
        <w:jc w:val="both"/>
        <w:rPr>
          <w:rFonts w:ascii="Trebuchet MS" w:hAnsi="Trebuchet MS"/>
        </w:rPr>
      </w:pPr>
      <w:proofErr w:type="spellStart"/>
      <w:r w:rsidRPr="00487B73">
        <w:rPr>
          <w:rFonts w:ascii="Trebuchet MS" w:hAnsi="Trebuchet MS"/>
          <w:i/>
          <w:iCs/>
        </w:rPr>
        <w:lastRenderedPageBreak/>
        <w:t>Срок</w:t>
      </w:r>
      <w:proofErr w:type="spellEnd"/>
      <w:r w:rsidRPr="00487B73">
        <w:rPr>
          <w:rFonts w:ascii="Trebuchet MS" w:hAnsi="Trebuchet MS"/>
          <w:i/>
          <w:iCs/>
        </w:rPr>
        <w:t xml:space="preserve"> </w:t>
      </w:r>
      <w:proofErr w:type="spellStart"/>
      <w:r w:rsidRPr="00487B73">
        <w:rPr>
          <w:rFonts w:ascii="Trebuchet MS" w:hAnsi="Trebuchet MS"/>
          <w:i/>
          <w:iCs/>
        </w:rPr>
        <w:t>за</w:t>
      </w:r>
      <w:proofErr w:type="spellEnd"/>
      <w:r w:rsidRPr="00487B73">
        <w:rPr>
          <w:rFonts w:ascii="Trebuchet MS" w:hAnsi="Trebuchet MS"/>
          <w:i/>
          <w:iCs/>
        </w:rPr>
        <w:t xml:space="preserve"> СМР</w:t>
      </w:r>
    </w:p>
    <w:p w:rsidR="001D5602" w:rsidRPr="00487B73" w:rsidRDefault="001D5602" w:rsidP="001D5602">
      <w:pPr>
        <w:jc w:val="both"/>
        <w:rPr>
          <w:rFonts w:ascii="Trebuchet MS" w:hAnsi="Trebuchet MS"/>
          <w:b/>
          <w:bCs/>
        </w:rPr>
      </w:pPr>
    </w:p>
    <w:p w:rsidR="004F78EB" w:rsidRPr="00487B73" w:rsidRDefault="00F55FE9" w:rsidP="001D5602">
      <w:pPr>
        <w:ind w:firstLine="634"/>
        <w:jc w:val="both"/>
        <w:rPr>
          <w:rFonts w:ascii="Trebuchet MS" w:hAnsi="Trebuchet MS"/>
          <w:lang w:val="bg-BG"/>
        </w:rPr>
      </w:pPr>
      <w:r w:rsidRPr="00487B73">
        <w:rPr>
          <w:rFonts w:ascii="Trebuchet MS" w:hAnsi="Trebuchet MS"/>
          <w:lang w:val="bg-BG"/>
        </w:rPr>
        <w:t>Най-краткият</w:t>
      </w:r>
      <w:r w:rsidR="004F78EB" w:rsidRPr="00487B73">
        <w:rPr>
          <w:rFonts w:ascii="Trebuchet MS" w:hAnsi="Trebuchet MS"/>
          <w:lang w:val="bg-BG"/>
        </w:rPr>
        <w:t xml:space="preserve"> предложен срок за изпълнение на СМР е съгласно Предложението за изпълнение на участника, предложил най-кратък срок за изпълнение</w:t>
      </w:r>
      <w:r w:rsidRPr="00487B73">
        <w:rPr>
          <w:rFonts w:ascii="Trebuchet MS" w:hAnsi="Trebuchet MS"/>
          <w:lang w:val="bg-BG"/>
        </w:rPr>
        <w:t>.</w:t>
      </w:r>
    </w:p>
    <w:p w:rsidR="00F55FE9" w:rsidRPr="00487B73" w:rsidRDefault="00F55FE9" w:rsidP="001D5602">
      <w:pPr>
        <w:ind w:firstLine="634"/>
        <w:jc w:val="both"/>
        <w:rPr>
          <w:rFonts w:ascii="Trebuchet MS" w:hAnsi="Trebuchet MS"/>
          <w:lang w:val="bg-BG"/>
        </w:rPr>
      </w:pPr>
      <w:r w:rsidRPr="00487B73">
        <w:rPr>
          <w:rFonts w:ascii="Trebuchet MS" w:hAnsi="Trebuchet MS"/>
          <w:lang w:val="bg-BG"/>
        </w:rPr>
        <w:t>Предложеният от участника срок за изпълнение е предложеният срок, съгласно Предложението за изпълнение на съответния участник.</w:t>
      </w:r>
    </w:p>
    <w:p w:rsidR="001D5602" w:rsidRPr="00E16B8A" w:rsidRDefault="001D5602" w:rsidP="001D5602">
      <w:pPr>
        <w:ind w:firstLine="634"/>
        <w:jc w:val="both"/>
        <w:rPr>
          <w:rFonts w:ascii="Trebuchet MS" w:hAnsi="Trebuchet MS"/>
          <w:i/>
          <w:iCs/>
        </w:rPr>
      </w:pPr>
      <w:proofErr w:type="spellStart"/>
      <w:r w:rsidRPr="00487B73">
        <w:rPr>
          <w:rFonts w:ascii="Trebuchet MS" w:hAnsi="Trebuchet MS"/>
        </w:rPr>
        <w:t>Участниците</w:t>
      </w:r>
      <w:proofErr w:type="spellEnd"/>
      <w:r w:rsidRPr="00487B73">
        <w:rPr>
          <w:rFonts w:ascii="Trebuchet MS" w:hAnsi="Trebuchet MS"/>
        </w:rPr>
        <w:t xml:space="preserve"> </w:t>
      </w:r>
      <w:proofErr w:type="spellStart"/>
      <w:r w:rsidRPr="00487B73">
        <w:rPr>
          <w:rFonts w:ascii="Trebuchet MS" w:hAnsi="Trebuchet MS"/>
        </w:rPr>
        <w:t>следва</w:t>
      </w:r>
      <w:proofErr w:type="spellEnd"/>
      <w:r w:rsidRPr="00487B73">
        <w:rPr>
          <w:rFonts w:ascii="Trebuchet MS" w:hAnsi="Trebuchet MS"/>
        </w:rPr>
        <w:t xml:space="preserve"> </w:t>
      </w:r>
      <w:proofErr w:type="spellStart"/>
      <w:r w:rsidRPr="00487B73">
        <w:rPr>
          <w:rFonts w:ascii="Trebuchet MS" w:hAnsi="Trebuchet MS"/>
        </w:rPr>
        <w:t>да</w:t>
      </w:r>
      <w:proofErr w:type="spellEnd"/>
      <w:r w:rsidRPr="00487B73">
        <w:rPr>
          <w:rFonts w:ascii="Trebuchet MS" w:hAnsi="Trebuchet MS"/>
        </w:rPr>
        <w:t xml:space="preserve"> </w:t>
      </w:r>
      <w:proofErr w:type="spellStart"/>
      <w:r w:rsidRPr="00487B73">
        <w:rPr>
          <w:rFonts w:ascii="Trebuchet MS" w:hAnsi="Trebuchet MS"/>
        </w:rPr>
        <w:t>предложат</w:t>
      </w:r>
      <w:proofErr w:type="spellEnd"/>
      <w:r w:rsidRPr="00487B73">
        <w:rPr>
          <w:rFonts w:ascii="Trebuchet MS" w:hAnsi="Trebuchet MS"/>
        </w:rPr>
        <w:t xml:space="preserve"> </w:t>
      </w:r>
      <w:proofErr w:type="spellStart"/>
      <w:r w:rsidRPr="00487B73">
        <w:rPr>
          <w:rFonts w:ascii="Trebuchet MS" w:hAnsi="Trebuchet MS"/>
        </w:rPr>
        <w:t>срок</w:t>
      </w:r>
      <w:proofErr w:type="spellEnd"/>
      <w:r w:rsidRPr="00487B73">
        <w:rPr>
          <w:rFonts w:ascii="Trebuchet MS" w:hAnsi="Trebuchet MS"/>
        </w:rPr>
        <w:t xml:space="preserve">, </w:t>
      </w:r>
      <w:proofErr w:type="spellStart"/>
      <w:r w:rsidRPr="00487B73">
        <w:rPr>
          <w:rFonts w:ascii="Trebuchet MS" w:hAnsi="Trebuchet MS"/>
        </w:rPr>
        <w:t>различен</w:t>
      </w:r>
      <w:proofErr w:type="spellEnd"/>
      <w:r w:rsidRPr="00487B73">
        <w:rPr>
          <w:rFonts w:ascii="Trebuchet MS" w:hAnsi="Trebuchet MS"/>
        </w:rPr>
        <w:t xml:space="preserve"> </w:t>
      </w:r>
      <w:proofErr w:type="spellStart"/>
      <w:r w:rsidRPr="00487B73">
        <w:rPr>
          <w:rFonts w:ascii="Trebuchet MS" w:hAnsi="Trebuchet MS"/>
        </w:rPr>
        <w:t>от</w:t>
      </w:r>
      <w:proofErr w:type="spellEnd"/>
      <w:r w:rsidRPr="00487B73">
        <w:rPr>
          <w:rFonts w:ascii="Trebuchet MS" w:hAnsi="Trebuchet MS"/>
        </w:rPr>
        <w:t xml:space="preserve"> “0”, </w:t>
      </w:r>
      <w:proofErr w:type="spellStart"/>
      <w:r w:rsidRPr="00487B73">
        <w:rPr>
          <w:rFonts w:ascii="Trebuchet MS" w:hAnsi="Trebuchet MS"/>
        </w:rPr>
        <w:t>измерим</w:t>
      </w:r>
      <w:proofErr w:type="spellEnd"/>
      <w:r w:rsidRPr="00E16B8A">
        <w:rPr>
          <w:rFonts w:ascii="Trebuchet MS" w:hAnsi="Trebuchet MS"/>
        </w:rPr>
        <w:t xml:space="preserve"> в </w:t>
      </w:r>
      <w:proofErr w:type="spellStart"/>
      <w:r w:rsidRPr="00E16B8A">
        <w:rPr>
          <w:rFonts w:ascii="Trebuchet MS" w:hAnsi="Trebuchet MS"/>
        </w:rPr>
        <w:t>цяло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число</w:t>
      </w:r>
      <w:proofErr w:type="spellEnd"/>
      <w:r w:rsidRPr="00E16B8A">
        <w:rPr>
          <w:rFonts w:ascii="Trebuchet MS" w:hAnsi="Trebuchet MS"/>
        </w:rPr>
        <w:t xml:space="preserve"> в </w:t>
      </w:r>
      <w:proofErr w:type="spellStart"/>
      <w:r w:rsidRPr="00E16B8A">
        <w:rPr>
          <w:rFonts w:ascii="Trebuchet MS" w:hAnsi="Trebuchet MS"/>
        </w:rPr>
        <w:t>календарни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дни</w:t>
      </w:r>
      <w:proofErr w:type="spellEnd"/>
      <w:r w:rsidRPr="00E16B8A">
        <w:rPr>
          <w:rFonts w:ascii="Trebuchet MS" w:hAnsi="Trebuchet MS"/>
        </w:rPr>
        <w:t xml:space="preserve">. </w:t>
      </w:r>
      <w:proofErr w:type="spellStart"/>
      <w:r w:rsidRPr="00E16B8A">
        <w:rPr>
          <w:rFonts w:ascii="Trebuchet MS" w:hAnsi="Trebuchet MS"/>
        </w:rPr>
        <w:t>При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предложен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срок</w:t>
      </w:r>
      <w:proofErr w:type="spellEnd"/>
      <w:r w:rsidRPr="00E16B8A">
        <w:rPr>
          <w:rFonts w:ascii="Trebuchet MS" w:hAnsi="Trebuchet MS"/>
        </w:rPr>
        <w:t xml:space="preserve">, </w:t>
      </w:r>
      <w:proofErr w:type="spellStart"/>
      <w:r w:rsidRPr="00E16B8A">
        <w:rPr>
          <w:rFonts w:ascii="Trebuchet MS" w:hAnsi="Trebuchet MS"/>
        </w:rPr>
        <w:t>неотговарящ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на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някое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от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посочените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изисквания</w:t>
      </w:r>
      <w:proofErr w:type="spellEnd"/>
      <w:r w:rsidRPr="00E16B8A">
        <w:rPr>
          <w:rFonts w:ascii="Trebuchet MS" w:hAnsi="Trebuchet MS"/>
        </w:rPr>
        <w:t xml:space="preserve">, </w:t>
      </w:r>
      <w:proofErr w:type="spellStart"/>
      <w:r w:rsidRPr="00E16B8A">
        <w:rPr>
          <w:rFonts w:ascii="Trebuchet MS" w:hAnsi="Trebuchet MS"/>
        </w:rPr>
        <w:t>участникът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се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отстранява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от</w:t>
      </w:r>
      <w:proofErr w:type="spellEnd"/>
      <w:r w:rsidRPr="00E16B8A">
        <w:rPr>
          <w:rFonts w:ascii="Trebuchet MS" w:hAnsi="Trebuchet MS"/>
        </w:rPr>
        <w:t xml:space="preserve"> </w:t>
      </w:r>
      <w:proofErr w:type="spellStart"/>
      <w:r w:rsidRPr="00E16B8A">
        <w:rPr>
          <w:rFonts w:ascii="Trebuchet MS" w:hAnsi="Trebuchet MS"/>
        </w:rPr>
        <w:t>участие</w:t>
      </w:r>
      <w:proofErr w:type="spellEnd"/>
      <w:r w:rsidRPr="00E16B8A">
        <w:rPr>
          <w:rFonts w:ascii="Trebuchet MS" w:hAnsi="Trebuchet MS"/>
        </w:rPr>
        <w:t>.</w:t>
      </w:r>
    </w:p>
    <w:p w:rsidR="001D5602" w:rsidRPr="00E16B8A" w:rsidRDefault="001D5602" w:rsidP="001D560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 w:themeColor="text1"/>
          <w:lang w:bidi="bg-BG"/>
        </w:rPr>
      </w:pP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Показател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„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Срок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за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изпълнение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поръчката</w:t>
      </w:r>
      <w:proofErr w:type="spellEnd"/>
      <w:proofErr w:type="gramStart"/>
      <w:r w:rsidRPr="00E16B8A">
        <w:rPr>
          <w:rFonts w:ascii="Trebuchet MS" w:eastAsia="Arial Unicode MS" w:hAnsi="Trebuchet MS"/>
          <w:color w:val="000000" w:themeColor="text1"/>
          <w:lang w:bidi="bg-BG"/>
        </w:rPr>
        <w:t>“ е</w:t>
      </w:r>
      <w:proofErr w:type="gram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показател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,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отразяващ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тежестта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предложения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от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участника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най-кратък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срок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за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изпълнение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поръчката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в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календарни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дни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график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,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напълно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съобразен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с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техническото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предложение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участника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,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показващ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изпълнението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дейностите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предмета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поръчката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. </w:t>
      </w:r>
    </w:p>
    <w:p w:rsidR="001D5602" w:rsidRPr="00E16B8A" w:rsidRDefault="001D5602" w:rsidP="001D560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 w:themeColor="text1"/>
          <w:lang w:bidi="bg-BG"/>
        </w:rPr>
      </w:pP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Максималната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оценка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този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показател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получава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тази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оферта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, в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която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е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предложен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най-кратък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срок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за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изпълнение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в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календарни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дни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/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при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график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напълно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съобразен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с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предложената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организация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на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 xml:space="preserve"> </w:t>
      </w:r>
      <w:proofErr w:type="spellStart"/>
      <w:r w:rsidRPr="00E16B8A">
        <w:rPr>
          <w:rFonts w:ascii="Trebuchet MS" w:eastAsia="Arial Unicode MS" w:hAnsi="Trebuchet MS"/>
          <w:color w:val="000000" w:themeColor="text1"/>
          <w:lang w:bidi="bg-BG"/>
        </w:rPr>
        <w:t>изпълнението</w:t>
      </w:r>
      <w:proofErr w:type="spellEnd"/>
      <w:r w:rsidRPr="00E16B8A">
        <w:rPr>
          <w:rFonts w:ascii="Trebuchet MS" w:eastAsia="Arial Unicode MS" w:hAnsi="Trebuchet MS"/>
          <w:color w:val="000000" w:themeColor="text1"/>
          <w:lang w:bidi="bg-BG"/>
        </w:rPr>
        <w:t>.</w:t>
      </w:r>
    </w:p>
    <w:p w:rsidR="00714B1B" w:rsidRPr="00714B1B" w:rsidRDefault="00714B1B" w:rsidP="00714B1B">
      <w:pPr>
        <w:tabs>
          <w:tab w:val="left" w:pos="709"/>
        </w:tabs>
        <w:ind w:firstLine="709"/>
        <w:jc w:val="both"/>
        <w:rPr>
          <w:rFonts w:ascii="Trebuchet MS" w:hAnsi="Trebuchet MS"/>
          <w:i/>
          <w:iCs/>
          <w:lang w:val="bg-BG" w:eastAsia="fr-FR"/>
        </w:rPr>
      </w:pPr>
      <w:r w:rsidRPr="00F96D1E">
        <w:rPr>
          <w:rFonts w:ascii="Trebuchet MS" w:hAnsi="Trebuchet MS"/>
          <w:i/>
          <w:iCs/>
          <w:lang w:val="bg-BG"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</w:t>
      </w:r>
      <w:r w:rsidR="00E3494D" w:rsidRPr="00F96D1E">
        <w:rPr>
          <w:rFonts w:ascii="Trebuchet MS" w:hAnsi="Trebuchet MS"/>
          <w:i/>
          <w:iCs/>
          <w:lang w:val="bg-BG" w:eastAsia="fr-FR"/>
        </w:rPr>
        <w:t>а изпълнение и Линейния график</w:t>
      </w:r>
      <w:r w:rsidRPr="00F96D1E">
        <w:rPr>
          <w:rFonts w:ascii="Trebuchet MS" w:hAnsi="Trebuchet MS"/>
          <w:i/>
          <w:iCs/>
          <w:lang w:val="bg-BG" w:eastAsia="fr-FR"/>
        </w:rPr>
        <w:t>, и/или е предложен срок за изпълнение, ко</w:t>
      </w:r>
      <w:r w:rsidR="00E3494D" w:rsidRPr="00F96D1E">
        <w:rPr>
          <w:rFonts w:ascii="Trebuchet MS" w:hAnsi="Trebuchet MS"/>
          <w:i/>
          <w:iCs/>
          <w:lang w:val="bg-BG" w:eastAsia="fr-FR"/>
        </w:rPr>
        <w:t xml:space="preserve">йто </w:t>
      </w:r>
      <w:r w:rsidR="005B24BB" w:rsidRPr="00F96D1E">
        <w:rPr>
          <w:rFonts w:ascii="Trebuchet MS" w:hAnsi="Trebuchet MS"/>
          <w:i/>
          <w:iCs/>
          <w:lang w:val="bg-BG" w:eastAsia="fr-FR"/>
        </w:rPr>
        <w:t>надвишава максимално определения срок</w:t>
      </w:r>
      <w:r w:rsidR="00E3494D" w:rsidRPr="00F96D1E">
        <w:rPr>
          <w:rFonts w:ascii="Trebuchet MS" w:hAnsi="Trebuchet MS"/>
          <w:i/>
          <w:iCs/>
          <w:lang w:val="bg-BG" w:eastAsia="fr-FR"/>
        </w:rPr>
        <w:t>, съгласно условията в указанията за подготовка на офертите.</w:t>
      </w:r>
      <w:bookmarkStart w:id="0" w:name="_GoBack"/>
      <w:bookmarkEnd w:id="0"/>
      <w:r w:rsidR="00E3494D" w:rsidRPr="00E16B8A">
        <w:rPr>
          <w:rFonts w:ascii="Trebuchet MS" w:hAnsi="Trebuchet MS"/>
          <w:i/>
          <w:iCs/>
          <w:lang w:val="bg-BG" w:eastAsia="fr-FR"/>
        </w:rPr>
        <w:t xml:space="preserve"> </w:t>
      </w:r>
    </w:p>
    <w:p w:rsidR="001D5602" w:rsidRPr="00E16B8A" w:rsidRDefault="001D5602" w:rsidP="001D560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lang w:bidi="bg-BG"/>
        </w:rPr>
      </w:pPr>
    </w:p>
    <w:p w:rsidR="00AF7614" w:rsidRPr="00AF7614" w:rsidRDefault="00AF7614" w:rsidP="00AF7614">
      <w:pPr>
        <w:numPr>
          <w:ilvl w:val="0"/>
          <w:numId w:val="2"/>
        </w:numPr>
        <w:tabs>
          <w:tab w:val="left" w:pos="709"/>
        </w:tabs>
        <w:spacing w:after="120" w:line="276" w:lineRule="auto"/>
        <w:contextualSpacing/>
        <w:jc w:val="both"/>
        <w:rPr>
          <w:rFonts w:ascii="Trebuchet MS" w:eastAsia="Calibri" w:hAnsi="Trebuchet MS"/>
          <w:b/>
          <w:bCs/>
          <w:lang w:val="bg-BG" w:eastAsia="pl-PL"/>
        </w:rPr>
      </w:pPr>
      <w:r w:rsidRPr="00AF7614">
        <w:rPr>
          <w:rFonts w:ascii="Trebuchet MS" w:eastAsia="Calibri" w:hAnsi="Trebuchet MS"/>
          <w:b/>
          <w:bCs/>
          <w:lang w:val="bg-BG" w:eastAsia="pl-PL"/>
        </w:rPr>
        <w:t>Изчисляване на Комплексната оценка (</w:t>
      </w:r>
      <w:r w:rsidRPr="00AF7614">
        <w:rPr>
          <w:rFonts w:ascii="Trebuchet MS" w:hAnsi="Trebuchet MS"/>
          <w:b/>
          <w:bCs/>
          <w:lang w:val="bg-BG"/>
        </w:rPr>
        <w:t>КО)</w:t>
      </w:r>
      <w:r w:rsidRPr="00AF7614">
        <w:rPr>
          <w:rFonts w:ascii="Trebuchet MS" w:eastAsia="Calibri" w:hAnsi="Trebuchet MS"/>
          <w:b/>
          <w:bCs/>
          <w:lang w:val="bg-BG" w:eastAsia="pl-PL"/>
        </w:rPr>
        <w:t>:</w:t>
      </w:r>
    </w:p>
    <w:p w:rsidR="00AF7614" w:rsidRPr="00AF7614" w:rsidRDefault="00AF7614" w:rsidP="00AF7614">
      <w:pPr>
        <w:tabs>
          <w:tab w:val="left" w:pos="1059"/>
        </w:tabs>
        <w:spacing w:after="120" w:line="276" w:lineRule="auto"/>
        <w:ind w:firstLine="634"/>
        <w:contextualSpacing/>
        <w:jc w:val="both"/>
        <w:rPr>
          <w:rFonts w:ascii="Trebuchet MS" w:eastAsia="Calibri" w:hAnsi="Trebuchet MS"/>
          <w:lang w:val="bg-BG" w:eastAsia="pl-PL"/>
        </w:rPr>
      </w:pPr>
      <w:r w:rsidRPr="00AF7614">
        <w:rPr>
          <w:rFonts w:ascii="Trebuchet MS" w:eastAsia="Calibri" w:hAnsi="Trebuchet MS"/>
          <w:lang w:val="bg-BG" w:eastAsia="pl-PL"/>
        </w:rPr>
        <w:t>Формулата по която се изчислява „Комплексната оценка” за всеки участник е:</w:t>
      </w:r>
    </w:p>
    <w:p w:rsidR="00AF7614" w:rsidRPr="00AF7614" w:rsidRDefault="00AF7614" w:rsidP="00AF7614">
      <w:pPr>
        <w:tabs>
          <w:tab w:val="left" w:pos="1059"/>
        </w:tabs>
        <w:spacing w:after="120" w:line="276" w:lineRule="auto"/>
        <w:ind w:firstLine="634"/>
        <w:contextualSpacing/>
        <w:jc w:val="both"/>
        <w:rPr>
          <w:rFonts w:ascii="Trebuchet MS" w:eastAsia="Calibri" w:hAnsi="Trebuchet MS"/>
          <w:lang w:val="bg-BG" w:eastAsia="pl-PL"/>
        </w:rPr>
      </w:pPr>
      <w:r w:rsidRPr="00AF7614">
        <w:rPr>
          <w:rFonts w:ascii="Trebuchet MS" w:eastAsia="Calibri" w:hAnsi="Trebuchet MS"/>
          <w:lang w:val="bg-BG" w:eastAsia="pl-PL"/>
        </w:rPr>
        <w:t xml:space="preserve">КО = К1 + К2 </w:t>
      </w:r>
    </w:p>
    <w:p w:rsidR="00AF7614" w:rsidRPr="00AF7614" w:rsidRDefault="00AF7614" w:rsidP="00AF7614">
      <w:pPr>
        <w:tabs>
          <w:tab w:val="left" w:pos="1059"/>
        </w:tabs>
        <w:spacing w:after="120" w:line="276" w:lineRule="auto"/>
        <w:ind w:firstLine="634"/>
        <w:contextualSpacing/>
        <w:jc w:val="both"/>
        <w:rPr>
          <w:rFonts w:ascii="Trebuchet MS" w:eastAsia="Calibri" w:hAnsi="Trebuchet MS"/>
          <w:lang w:val="bg-BG" w:eastAsia="pl-PL"/>
        </w:rPr>
      </w:pPr>
      <w:r w:rsidRPr="00AF7614">
        <w:rPr>
          <w:rFonts w:ascii="Trebuchet MS" w:eastAsia="Calibri" w:hAnsi="Trebuchet MS"/>
          <w:lang w:val="bg-BG" w:eastAsia="pl-PL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AF7614" w:rsidRPr="00AF7614" w:rsidRDefault="00AF7614" w:rsidP="00AF7614">
      <w:pPr>
        <w:tabs>
          <w:tab w:val="left" w:pos="1059"/>
        </w:tabs>
        <w:spacing w:after="120" w:line="276" w:lineRule="auto"/>
        <w:ind w:firstLine="634"/>
        <w:contextualSpacing/>
        <w:jc w:val="both"/>
        <w:rPr>
          <w:rFonts w:ascii="Trebuchet MS" w:eastAsia="Calibri" w:hAnsi="Trebuchet MS"/>
          <w:lang w:val="bg-BG" w:eastAsia="pl-PL"/>
        </w:rPr>
      </w:pPr>
      <w:r w:rsidRPr="00AF7614">
        <w:rPr>
          <w:rFonts w:ascii="Trebuchet MS" w:eastAsia="Calibri" w:hAnsi="Trebuchet MS"/>
          <w:lang w:val="bg-BG" w:eastAsia="pl-PL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1526A9" w:rsidRPr="00E16B8A" w:rsidRDefault="00AF7614" w:rsidP="00AF7614">
      <w:pPr>
        <w:rPr>
          <w:rFonts w:ascii="Trebuchet MS" w:hAnsi="Trebuchet MS"/>
        </w:rPr>
      </w:pPr>
      <w:r w:rsidRPr="00E16B8A">
        <w:rPr>
          <w:rFonts w:ascii="Trebuchet MS" w:hAnsi="Trebuchet MS"/>
          <w:lang w:val="bg-BG" w:eastAsia="pl-PL"/>
        </w:rPr>
        <w:t>В случай че комплексните оценки на две или повече оферти са равни, за определяне на изпълнител се прилагат правилата на чл. 58 ППЗОП</w:t>
      </w:r>
      <w:r w:rsidR="00E16B8A">
        <w:rPr>
          <w:rFonts w:ascii="Trebuchet MS" w:hAnsi="Trebuchet MS"/>
          <w:lang w:val="bg-BG" w:eastAsia="pl-PL"/>
        </w:rPr>
        <w:t>.</w:t>
      </w:r>
    </w:p>
    <w:sectPr w:rsidR="001526A9" w:rsidRPr="00E16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CF" w:rsidRDefault="009F1FCF" w:rsidP="005016A0">
      <w:r>
        <w:separator/>
      </w:r>
    </w:p>
  </w:endnote>
  <w:endnote w:type="continuationSeparator" w:id="0">
    <w:p w:rsidR="009F1FCF" w:rsidRDefault="009F1FCF" w:rsidP="005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69" w:rsidRDefault="004B1569">
    <w:pPr>
      <w:pStyle w:val="a6"/>
    </w:pP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4B1569" w:rsidRPr="004B1569" w:rsidTr="006B393D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B1569" w:rsidRPr="004B1569" w:rsidRDefault="004B1569" w:rsidP="004B1569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22"/>
              <w:szCs w:val="22"/>
              <w:lang w:val="bg-BG"/>
            </w:rPr>
          </w:pPr>
          <w:r w:rsidRPr="004B1569">
            <w:rPr>
              <w:rFonts w:ascii="Trebuchet MS" w:eastAsia="Calibri" w:hAnsi="Trebuchet MS"/>
              <w:b/>
              <w:sz w:val="22"/>
              <w:szCs w:val="22"/>
              <w:lang w:val="bg-BG"/>
            </w:rPr>
            <w:t>www.</w:t>
          </w:r>
          <w:proofErr w:type="spellStart"/>
          <w:r w:rsidRPr="004B1569">
            <w:rPr>
              <w:rFonts w:ascii="Trebuchet MS" w:eastAsia="Calibri" w:hAnsi="Trebuchet MS"/>
              <w:b/>
              <w:sz w:val="22"/>
              <w:szCs w:val="22"/>
            </w:rPr>
            <w:t>interregrobg</w:t>
          </w:r>
          <w:proofErr w:type="spellEnd"/>
          <w:r w:rsidRPr="004B1569">
            <w:rPr>
              <w:rFonts w:ascii="Trebuchet MS" w:eastAsia="Calibri" w:hAnsi="Trebuchet MS"/>
              <w:b/>
              <w:sz w:val="22"/>
              <w:szCs w:val="22"/>
              <w:lang w:val="bg-BG"/>
            </w:rPr>
            <w:t>.</w:t>
          </w:r>
          <w:proofErr w:type="spellStart"/>
          <w:r w:rsidRPr="004B1569">
            <w:rPr>
              <w:rFonts w:ascii="Trebuchet MS" w:eastAsia="Calibri" w:hAnsi="Trebuchet MS"/>
              <w:b/>
              <w:sz w:val="22"/>
              <w:szCs w:val="22"/>
              <w:lang w:val="bg-BG"/>
            </w:rPr>
            <w:t>eu</w:t>
          </w:r>
          <w:proofErr w:type="spellEnd"/>
        </w:p>
      </w:tc>
    </w:tr>
    <w:tr w:rsidR="004B1569" w:rsidRPr="004B1569" w:rsidTr="006B393D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B1569" w:rsidRPr="004B1569" w:rsidRDefault="004B1569" w:rsidP="004B1569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6"/>
              <w:szCs w:val="22"/>
              <w:lang w:val="bg-BG"/>
            </w:rPr>
          </w:pPr>
        </w:p>
      </w:tc>
    </w:tr>
    <w:tr w:rsidR="004B1569" w:rsidRPr="004B1569" w:rsidTr="006B393D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B1569" w:rsidRPr="004B1569" w:rsidRDefault="004B1569" w:rsidP="004B1569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4B1569">
            <w:rPr>
              <w:rFonts w:ascii="Trebuchet MS" w:hAnsi="Trebuchet MS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4B1569" w:rsidRPr="004B1569" w:rsidRDefault="004B1569" w:rsidP="004B1569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bg-BG"/>
      </w:rPr>
    </w:pPr>
  </w:p>
  <w:p w:rsidR="004B1569" w:rsidRPr="004B1569" w:rsidRDefault="004B1569" w:rsidP="004B1569">
    <w:pPr>
      <w:tabs>
        <w:tab w:val="center" w:pos="4320"/>
        <w:tab w:val="right" w:pos="8640"/>
      </w:tabs>
      <w:rPr>
        <w:lang w:val="x-none" w:eastAsia="x-none"/>
      </w:rPr>
    </w:pPr>
  </w:p>
  <w:p w:rsidR="004B1569" w:rsidRDefault="004B1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CF" w:rsidRDefault="009F1FCF" w:rsidP="005016A0">
      <w:r>
        <w:separator/>
      </w:r>
    </w:p>
  </w:footnote>
  <w:footnote w:type="continuationSeparator" w:id="0">
    <w:p w:rsidR="009F1FCF" w:rsidRDefault="009F1FCF" w:rsidP="005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5016A0" w:rsidRPr="005016A0" w:rsidTr="006B393D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5016A0" w:rsidRPr="005016A0" w:rsidRDefault="005016A0" w:rsidP="005016A0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Cs w:val="20"/>
              <w:lang w:val="en-GB" w:eastAsia="bg-BG"/>
            </w:rPr>
          </w:pPr>
          <w:r w:rsidRPr="005016A0">
            <w:rPr>
              <w:noProof/>
              <w:szCs w:val="20"/>
              <w:lang w:val="bg-BG" w:eastAsia="bg-BG"/>
            </w:rPr>
            <w:drawing>
              <wp:inline distT="0" distB="0" distL="0" distR="0" wp14:anchorId="65B01471" wp14:editId="2F0D282A">
                <wp:extent cx="2728595" cy="547370"/>
                <wp:effectExtent l="0" t="0" r="0" b="508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5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5016A0" w:rsidRPr="005016A0" w:rsidRDefault="005016A0" w:rsidP="005016A0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  <w:szCs w:val="20"/>
              <w:lang w:val="en-GB" w:eastAsia="bg-BG"/>
            </w:rPr>
          </w:pPr>
          <w:r w:rsidRPr="005016A0">
            <w:rPr>
              <w:noProof/>
              <w:szCs w:val="20"/>
              <w:lang w:val="bg-BG" w:eastAsia="bg-BG"/>
            </w:rPr>
            <w:drawing>
              <wp:inline distT="0" distB="0" distL="0" distR="0" wp14:anchorId="26CAA96D" wp14:editId="47D29017">
                <wp:extent cx="791845" cy="547370"/>
                <wp:effectExtent l="0" t="0" r="8255" b="5080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5016A0" w:rsidRPr="005016A0" w:rsidRDefault="005016A0" w:rsidP="005016A0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Cs w:val="20"/>
              <w:lang w:val="en-GB" w:eastAsia="bg-BG"/>
            </w:rPr>
          </w:pPr>
          <w:r w:rsidRPr="005016A0">
            <w:rPr>
              <w:noProof/>
              <w:szCs w:val="20"/>
              <w:lang w:val="bg-BG" w:eastAsia="bg-BG"/>
            </w:rPr>
            <w:drawing>
              <wp:inline distT="0" distB="0" distL="0" distR="0" wp14:anchorId="73EEA5DB" wp14:editId="255DCB28">
                <wp:extent cx="1224280" cy="547370"/>
                <wp:effectExtent l="0" t="0" r="0" b="5080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0349" w:rsidRPr="00060349" w:rsidRDefault="00060349" w:rsidP="00060349">
    <w:pPr>
      <w:jc w:val="center"/>
      <w:rPr>
        <w:rFonts w:ascii="Trebuchet MS" w:hAnsi="Trebuchet MS"/>
        <w:b/>
        <w:lang w:val="bg-BG" w:eastAsia="bg-BG"/>
      </w:rPr>
    </w:pPr>
    <w:r w:rsidRPr="00060349">
      <w:rPr>
        <w:rFonts w:ascii="Trebuchet MS" w:hAnsi="Trebuchet MS"/>
        <w:b/>
        <w:lang w:val="bg-BG" w:eastAsia="bg-BG"/>
      </w:rPr>
      <w:t>Проект</w:t>
    </w:r>
  </w:p>
  <w:p w:rsidR="00060349" w:rsidRPr="00060349" w:rsidRDefault="00060349" w:rsidP="00060349">
    <w:pPr>
      <w:jc w:val="center"/>
      <w:rPr>
        <w:rFonts w:ascii="Trebuchet MS" w:hAnsi="Trebuchet MS"/>
        <w:b/>
        <w:lang w:val="bg-BG" w:eastAsia="bg-BG"/>
      </w:rPr>
    </w:pPr>
    <w:r w:rsidRPr="00060349">
      <w:rPr>
        <w:rFonts w:ascii="Trebuchet MS" w:hAnsi="Trebuchet MS"/>
        <w:b/>
        <w:lang w:val="bg-BG" w:eastAsia="bg-BG"/>
      </w:rPr>
      <w:t xml:space="preserve">„Реконструкция и представяне на значими културни забележителности </w:t>
    </w:r>
  </w:p>
  <w:p w:rsidR="00060349" w:rsidRPr="00060349" w:rsidRDefault="00060349" w:rsidP="00060349">
    <w:pPr>
      <w:jc w:val="center"/>
      <w:rPr>
        <w:rFonts w:ascii="Trebuchet MS" w:hAnsi="Trebuchet MS"/>
        <w:b/>
        <w:lang w:val="bg-BG" w:eastAsia="bg-BG"/>
      </w:rPr>
    </w:pPr>
    <w:r w:rsidRPr="00060349">
      <w:rPr>
        <w:rFonts w:ascii="Trebuchet MS" w:hAnsi="Trebuchet MS"/>
        <w:b/>
        <w:lang w:val="bg-BG" w:eastAsia="bg-BG"/>
      </w:rPr>
      <w:t xml:space="preserve">с висок туристически потенциал в </w:t>
    </w:r>
    <w:proofErr w:type="spellStart"/>
    <w:r w:rsidRPr="00060349">
      <w:rPr>
        <w:rFonts w:ascii="Trebuchet MS" w:hAnsi="Trebuchet MS"/>
        <w:b/>
        <w:lang w:val="bg-BG" w:eastAsia="bg-BG"/>
      </w:rPr>
      <w:t>Еврорегион</w:t>
    </w:r>
    <w:proofErr w:type="spellEnd"/>
    <w:r w:rsidRPr="00060349">
      <w:rPr>
        <w:rFonts w:ascii="Trebuchet MS" w:hAnsi="Trebuchet MS"/>
        <w:b/>
        <w:lang w:val="bg-BG" w:eastAsia="bg-BG"/>
      </w:rPr>
      <w:t xml:space="preserve"> Русе-Гюргево“,</w:t>
    </w:r>
  </w:p>
  <w:p w:rsidR="00060349" w:rsidRPr="00060349" w:rsidRDefault="00060349" w:rsidP="00060349">
    <w:pPr>
      <w:jc w:val="center"/>
      <w:rPr>
        <w:rFonts w:ascii="Trebuchet MS" w:hAnsi="Trebuchet MS"/>
        <w:b/>
        <w:lang w:val="ru-RU" w:eastAsia="bg-BG"/>
      </w:rPr>
    </w:pPr>
    <w:r w:rsidRPr="00060349">
      <w:rPr>
        <w:rFonts w:ascii="Trebuchet MS" w:hAnsi="Trebuchet MS"/>
        <w:b/>
        <w:lang w:val="bg-BG" w:eastAsia="bg-BG"/>
      </w:rPr>
      <w:t xml:space="preserve"> e</w:t>
    </w:r>
    <w:r w:rsidRPr="00060349">
      <w:rPr>
        <w:rFonts w:ascii="Trebuchet MS" w:hAnsi="Trebuchet MS"/>
        <w:b/>
        <w:lang w:val="ru-RU" w:eastAsia="bg-BG"/>
      </w:rPr>
      <w:t>-</w:t>
    </w:r>
    <w:r w:rsidRPr="00060349">
      <w:rPr>
        <w:rFonts w:ascii="Trebuchet MS" w:hAnsi="Trebuchet MS"/>
        <w:b/>
        <w:lang w:val="bg-BG" w:eastAsia="bg-BG"/>
      </w:rPr>
      <w:t>MS код ROBG-</w:t>
    </w:r>
    <w:r w:rsidRPr="00060349">
      <w:rPr>
        <w:rFonts w:ascii="Trebuchet MS" w:hAnsi="Trebuchet MS"/>
        <w:b/>
        <w:lang w:val="ru-RU" w:eastAsia="bg-BG"/>
      </w:rPr>
      <w:t>424</w:t>
    </w:r>
  </w:p>
  <w:p w:rsidR="005016A0" w:rsidRDefault="005016A0">
    <w:pPr>
      <w:pStyle w:val="a4"/>
    </w:pPr>
  </w:p>
  <w:p w:rsidR="005016A0" w:rsidRDefault="005016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0ABD"/>
    <w:multiLevelType w:val="multilevel"/>
    <w:tmpl w:val="3FA0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  <w:b/>
      </w:rPr>
    </w:lvl>
  </w:abstractNum>
  <w:abstractNum w:abstractNumId="1" w15:restartNumberingAfterBreak="0">
    <w:nsid w:val="54853476"/>
    <w:multiLevelType w:val="multilevel"/>
    <w:tmpl w:val="3FA0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  <w:b/>
      </w:rPr>
    </w:lvl>
  </w:abstractNum>
  <w:abstractNum w:abstractNumId="2" w15:restartNumberingAfterBreak="0">
    <w:nsid w:val="6DAF2421"/>
    <w:multiLevelType w:val="hybridMultilevel"/>
    <w:tmpl w:val="826289CE"/>
    <w:lvl w:ilvl="0" w:tplc="23CEDBF2">
      <w:start w:val="1"/>
      <w:numFmt w:val="decimal"/>
      <w:lvlText w:val="%1."/>
      <w:lvlJc w:val="left"/>
      <w:pPr>
        <w:ind w:left="720" w:hanging="360"/>
      </w:pPr>
      <w:rPr>
        <w:rFonts w:eastAsia="TimesNewRomanPSMT-Identity-H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F1"/>
    <w:rsid w:val="00060349"/>
    <w:rsid w:val="001526A9"/>
    <w:rsid w:val="00185E98"/>
    <w:rsid w:val="001D5602"/>
    <w:rsid w:val="002605C9"/>
    <w:rsid w:val="00367434"/>
    <w:rsid w:val="004771C7"/>
    <w:rsid w:val="00487B73"/>
    <w:rsid w:val="004B1569"/>
    <w:rsid w:val="004F78EB"/>
    <w:rsid w:val="005016A0"/>
    <w:rsid w:val="00501A86"/>
    <w:rsid w:val="005B24BB"/>
    <w:rsid w:val="00714B1B"/>
    <w:rsid w:val="008E77F1"/>
    <w:rsid w:val="009F1FCF"/>
    <w:rsid w:val="00AF7614"/>
    <w:rsid w:val="00B40112"/>
    <w:rsid w:val="00C573FD"/>
    <w:rsid w:val="00C80748"/>
    <w:rsid w:val="00E16B8A"/>
    <w:rsid w:val="00E3494D"/>
    <w:rsid w:val="00F55FE9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9761-045F-47BD-B332-81312EB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2">
    <w:name w:val="No Spacing2"/>
    <w:rsid w:val="0036743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1D5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6A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0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5016A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016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17</cp:revision>
  <dcterms:created xsi:type="dcterms:W3CDTF">2018-09-28T12:54:00Z</dcterms:created>
  <dcterms:modified xsi:type="dcterms:W3CDTF">2018-10-16T06:51:00Z</dcterms:modified>
</cp:coreProperties>
</file>